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sz w:val="40"/>
        </w:rPr>
        <w:t>SUPPLY.</w:t>
      </w:r>
    </w:p>
    <w:p>
      <w:r>
        <w:rPr>
          <w:rFonts w:ascii="Arial" w:hAnsi="Arial"/>
          <w:b/>
          <w:sz w:val="34"/>
        </w:rPr>
        <w:t>Sea Freight Booking Template</w:t>
      </w:r>
    </w:p>
    <w:p>
      <w:r>
        <w:rPr>
          <w:sz w:val="18"/>
        </w:rPr>
        <w:t>Blank, editable worksheet for preparing a sea-freight booking.</w:t>
      </w:r>
    </w:p>
    <w:p>
      <w:r>
        <w:rPr>
          <w:b/>
          <w:sz w:val="24"/>
        </w:rPr>
        <w:t>Shipment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Shipment reference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Shipper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Consignee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Notify party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POL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POD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Container type / quantity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Cargo ready date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  <w:sz w:val="24"/>
        </w:rPr>
        <w:t>Cargo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Cargo description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Packages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Gross weight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Volume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HS code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Special cargo requirements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  <w:sz w:val="24"/>
        </w:rPr>
        <w:t>Commercial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Incoterm + named place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Freight terms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Export clearance responsibility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Special instructions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  <w:sz w:val="20"/>
        </w:rPr>
        <w:t>Notes / additional information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461"/>
        </w:trPr>
        <w:tc>
          <w:tcPr>
            <w:tcW w:type="dxa" w:w="10512"/>
          </w:tcPr>
          <w:p/>
        </w:tc>
      </w:tr>
      <w:tr>
        <w:trPr>
          <w:trHeight w:val="461"/>
        </w:trPr>
        <w:tc>
          <w:tcPr>
            <w:tcW w:type="dxa" w:w="10512"/>
          </w:tcPr>
          <w:p/>
        </w:tc>
      </w:tr>
      <w:tr>
        <w:trPr>
          <w:trHeight w:val="461"/>
        </w:trPr>
        <w:tc>
          <w:tcPr>
            <w:tcW w:type="dxa" w:w="10512"/>
          </w:tcPr>
          <w:p/>
        </w:tc>
      </w:tr>
      <w:tr>
        <w:trPr>
          <w:trHeight w:val="461"/>
        </w:trPr>
        <w:tc>
          <w:tcPr>
            <w:tcW w:type="dxa" w:w="10512"/>
          </w:tcPr>
          <w:p/>
        </w:tc>
      </w:tr>
    </w:tbl>
    <w:p>
      <w:r>
        <w:rPr>
          <w:sz w:val="14"/>
        </w:rPr>
        <w:t>SUPPLY template — editable working document. Verify applicable contractual, carrier, customs and regulatory requirements before use.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